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F4" w:rsidRPr="000B49CD" w:rsidRDefault="000B49CD" w:rsidP="000B49CD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bookmarkStart w:id="0" w:name="_GoBack"/>
      <w:bookmarkEnd w:id="0"/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082ACF">
        <w:rPr>
          <w:rFonts w:ascii="Calibri" w:hAnsi="Calibri"/>
          <w:b/>
          <w:color w:val="FFFFFF"/>
          <w:spacing w:val="20"/>
          <w:sz w:val="26"/>
          <w:szCs w:val="26"/>
        </w:rPr>
        <w:t>Лучше один раз всё верно выстроить, чем сто раз перестраивать</w:t>
      </w:r>
    </w:p>
    <w:p w:rsidR="00C10D30" w:rsidRDefault="00C10D30">
      <w:pPr>
        <w:jc w:val="both"/>
        <w:rPr>
          <w:b/>
        </w:rPr>
      </w:pPr>
    </w:p>
    <w:p w:rsidR="00082ACF" w:rsidRDefault="00082ACF" w:rsidP="002823BF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Если перед компанией стоит задача выстроить систему обучения или модернизировать существующую, то она может выполнить </w:t>
      </w:r>
      <w:r w:rsidR="00233CA5">
        <w:rPr>
          <w:rFonts w:asciiTheme="minorHAnsi" w:hAnsiTheme="minorHAnsi" w:cs="Arial"/>
        </w:rPr>
        <w:t xml:space="preserve">это </w:t>
      </w:r>
      <w:r>
        <w:rPr>
          <w:rFonts w:asciiTheme="minorHAnsi" w:hAnsiTheme="minorHAnsi" w:cs="Arial"/>
        </w:rPr>
        <w:t xml:space="preserve">самостоятельно, но </w:t>
      </w:r>
      <w:r w:rsidR="00233CA5">
        <w:rPr>
          <w:rFonts w:asciiTheme="minorHAnsi" w:hAnsiTheme="minorHAnsi" w:cs="Arial"/>
        </w:rPr>
        <w:t>процесс</w:t>
      </w:r>
      <w:r w:rsidR="00233CA5" w:rsidRPr="00233CA5">
        <w:rPr>
          <w:rFonts w:asciiTheme="minorHAnsi" w:hAnsiTheme="minorHAnsi" w:cs="Arial"/>
        </w:rPr>
        <w:t xml:space="preserve"> </w:t>
      </w:r>
      <w:r w:rsidR="00233CA5">
        <w:rPr>
          <w:rFonts w:asciiTheme="minorHAnsi" w:hAnsiTheme="minorHAnsi" w:cs="Arial"/>
        </w:rPr>
        <w:t xml:space="preserve">будет </w:t>
      </w:r>
      <w:r>
        <w:rPr>
          <w:rFonts w:asciiTheme="minorHAnsi" w:hAnsiTheme="minorHAnsi" w:cs="Arial"/>
        </w:rPr>
        <w:t>долг</w:t>
      </w:r>
      <w:r w:rsidR="00B549C6">
        <w:rPr>
          <w:rFonts w:asciiTheme="minorHAnsi" w:hAnsiTheme="minorHAnsi" w:cs="Arial"/>
        </w:rPr>
        <w:t>им</w:t>
      </w:r>
      <w:r>
        <w:rPr>
          <w:rFonts w:asciiTheme="minorHAnsi" w:hAnsiTheme="minorHAnsi" w:cs="Arial"/>
        </w:rPr>
        <w:t xml:space="preserve"> и с получением типовых ошибок</w:t>
      </w:r>
      <w:r w:rsidR="00611034" w:rsidRPr="00611034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Мы же предлагаем воспользоваться помощью экспертов</w:t>
      </w:r>
      <w:r w:rsidR="00D41882">
        <w:rPr>
          <w:rFonts w:asciiTheme="minorHAnsi" w:hAnsiTheme="minorHAnsi" w:cs="Arial"/>
        </w:rPr>
        <w:t>-профессионалов</w:t>
      </w:r>
      <w:r>
        <w:rPr>
          <w:rFonts w:asciiTheme="minorHAnsi" w:hAnsiTheme="minorHAnsi" w:cs="Arial"/>
        </w:rPr>
        <w:t>, которые это делали неоднократно.</w:t>
      </w:r>
    </w:p>
    <w:p w:rsidR="00082ACF" w:rsidRPr="00B549C6" w:rsidRDefault="00B549C6" w:rsidP="002823BF">
      <w:pPr>
        <w:spacing w:after="120"/>
        <w:jc w:val="both"/>
        <w:rPr>
          <w:rFonts w:asciiTheme="minorHAnsi" w:hAnsiTheme="minorHAnsi" w:cs="Arial"/>
          <w:b/>
          <w:noProof/>
          <w:color w:val="660033"/>
          <w:szCs w:val="32"/>
        </w:rPr>
      </w:pPr>
      <w:r w:rsidRPr="0013119B">
        <w:rPr>
          <w:rFonts w:asciiTheme="minorHAnsi" w:hAnsiTheme="minorHAnsi" w:cs="Arial"/>
          <w:b/>
          <w:i/>
          <w:noProof/>
          <w:color w:val="6699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A10962" wp14:editId="78F1E212">
                <wp:simplePos x="0" y="0"/>
                <wp:positionH relativeFrom="margin">
                  <wp:posOffset>3329940</wp:posOffset>
                </wp:positionH>
                <wp:positionV relativeFrom="paragraph">
                  <wp:posOffset>60960</wp:posOffset>
                </wp:positionV>
                <wp:extent cx="2598420" cy="876300"/>
                <wp:effectExtent l="0" t="0" r="1143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034" w:rsidRDefault="00233CA5" w:rsidP="0061103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233CA5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Бросить курить легко. Я сам бросал раз сто.</w:t>
                            </w:r>
                          </w:p>
                          <w:p w:rsidR="00233CA5" w:rsidRPr="00233CA5" w:rsidRDefault="00233CA5" w:rsidP="00233CA5">
                            <w:pPr>
                              <w:spacing w:line="360" w:lineRule="auto"/>
                              <w:jc w:val="right"/>
                              <w:rPr>
                                <w:color w:val="660033"/>
                                <w:sz w:val="20"/>
                              </w:rPr>
                            </w:pPr>
                            <w:r w:rsidRPr="00233CA5">
                              <w:rPr>
                                <w:rFonts w:ascii="Arial" w:hAnsi="Arial" w:cs="Arial"/>
                                <w:i/>
                                <w:noProof/>
                                <w:color w:val="660033"/>
                                <w:szCs w:val="32"/>
                              </w:rPr>
                              <w:t>Марк Твен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109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2.2pt;margin-top:4.8pt;width:204.6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" filled="f" strokecolor="#603" strokeweight="1pt">
                <v:textbox>
                  <w:txbxContent>
                    <w:p w:rsidR="00611034" w:rsidRDefault="00233CA5" w:rsidP="00611034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 w:rsidRPr="00233CA5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Бросить курить легко. Я сам бросал раз сто.</w:t>
                      </w:r>
                    </w:p>
                    <w:p w:rsidR="00233CA5" w:rsidRPr="00233CA5" w:rsidRDefault="00233CA5" w:rsidP="00233CA5">
                      <w:pPr>
                        <w:spacing w:line="360" w:lineRule="auto"/>
                        <w:jc w:val="right"/>
                        <w:rPr>
                          <w:color w:val="660033"/>
                          <w:sz w:val="20"/>
                        </w:rPr>
                      </w:pPr>
                      <w:r w:rsidRPr="00233CA5">
                        <w:rPr>
                          <w:rFonts w:ascii="Arial" w:hAnsi="Arial" w:cs="Arial"/>
                          <w:i/>
                          <w:noProof/>
                          <w:color w:val="660033"/>
                          <w:szCs w:val="32"/>
                        </w:rPr>
                        <w:t>Марк Твен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2ACF" w:rsidRPr="00B549C6">
        <w:rPr>
          <w:rFonts w:asciiTheme="minorHAnsi" w:hAnsiTheme="minorHAnsi" w:cs="Arial"/>
          <w:b/>
          <w:noProof/>
          <w:color w:val="660033"/>
          <w:szCs w:val="32"/>
        </w:rPr>
        <w:t>Наши эксперты хороши тем, что:</w:t>
      </w:r>
    </w:p>
    <w:p w:rsidR="00082ACF" w:rsidRPr="00D41882" w:rsidRDefault="00082ACF" w:rsidP="00B549C6">
      <w:pPr>
        <w:pStyle w:val="af1"/>
        <w:numPr>
          <w:ilvl w:val="0"/>
          <w:numId w:val="10"/>
        </w:numPr>
        <w:spacing w:after="120"/>
        <w:ind w:left="426"/>
        <w:jc w:val="both"/>
        <w:rPr>
          <w:rFonts w:asciiTheme="minorHAnsi" w:hAnsiTheme="minorHAnsi" w:cs="Arial"/>
        </w:rPr>
      </w:pPr>
      <w:r w:rsidRPr="00D41882">
        <w:rPr>
          <w:rFonts w:asciiTheme="minorHAnsi" w:hAnsiTheme="minorHAnsi" w:cs="Arial"/>
        </w:rPr>
        <w:t>Успешно работали руководителями Учебных центров различных организациях.</w:t>
      </w:r>
    </w:p>
    <w:p w:rsidR="00611034" w:rsidRPr="00D41882" w:rsidRDefault="00082ACF" w:rsidP="00B549C6">
      <w:pPr>
        <w:pStyle w:val="af1"/>
        <w:numPr>
          <w:ilvl w:val="0"/>
          <w:numId w:val="10"/>
        </w:numPr>
        <w:spacing w:after="120"/>
        <w:ind w:left="426"/>
        <w:jc w:val="both"/>
        <w:rPr>
          <w:rFonts w:asciiTheme="minorHAnsi" w:hAnsiTheme="minorHAnsi"/>
        </w:rPr>
      </w:pPr>
      <w:r w:rsidRPr="00D41882">
        <w:rPr>
          <w:rFonts w:asciiTheme="minorHAnsi" w:hAnsiTheme="minorHAnsi" w:cs="Arial"/>
        </w:rPr>
        <w:t xml:space="preserve">Выстраивали/модернизировали учебные центры </w:t>
      </w:r>
      <w:r w:rsidRPr="00D41882">
        <w:rPr>
          <w:rFonts w:asciiTheme="minorHAnsi" w:hAnsiTheme="minorHAnsi"/>
        </w:rPr>
        <w:t>различных компаний.</w:t>
      </w:r>
    </w:p>
    <w:p w:rsidR="00082ACF" w:rsidRPr="00D41882" w:rsidRDefault="00082ACF" w:rsidP="00B549C6">
      <w:pPr>
        <w:pStyle w:val="af1"/>
        <w:numPr>
          <w:ilvl w:val="0"/>
          <w:numId w:val="10"/>
        </w:numPr>
        <w:spacing w:after="120"/>
        <w:ind w:left="426"/>
        <w:jc w:val="both"/>
        <w:rPr>
          <w:rFonts w:asciiTheme="minorHAnsi" w:hAnsiTheme="minorHAnsi" w:cs="Arial"/>
        </w:rPr>
      </w:pPr>
      <w:r w:rsidRPr="00D41882">
        <w:rPr>
          <w:rFonts w:asciiTheme="minorHAnsi" w:hAnsiTheme="minorHAnsi" w:cs="Arial"/>
        </w:rPr>
        <w:t>Постоянно общаются с коллегами по управлению обучением различных организаций.</w:t>
      </w:r>
    </w:p>
    <w:p w:rsidR="00082ACF" w:rsidRPr="00D41882" w:rsidRDefault="00082ACF" w:rsidP="00B549C6">
      <w:pPr>
        <w:pStyle w:val="af1"/>
        <w:numPr>
          <w:ilvl w:val="0"/>
          <w:numId w:val="10"/>
        </w:numPr>
        <w:spacing w:after="120"/>
        <w:ind w:left="426"/>
        <w:jc w:val="both"/>
        <w:rPr>
          <w:rFonts w:asciiTheme="minorHAnsi" w:hAnsiTheme="minorHAnsi" w:cs="Arial"/>
        </w:rPr>
      </w:pPr>
      <w:r w:rsidRPr="00D41882">
        <w:rPr>
          <w:rFonts w:asciiTheme="minorHAnsi" w:hAnsiTheme="minorHAnsi" w:cs="Arial"/>
        </w:rPr>
        <w:t>Постоянно участвуют в конференциях и выставках по управлению обучением.</w:t>
      </w:r>
    </w:p>
    <w:p w:rsidR="00082ACF" w:rsidRPr="00D41882" w:rsidRDefault="00082ACF" w:rsidP="00B549C6">
      <w:pPr>
        <w:pStyle w:val="af1"/>
        <w:numPr>
          <w:ilvl w:val="0"/>
          <w:numId w:val="10"/>
        </w:numPr>
        <w:spacing w:after="120"/>
        <w:ind w:left="426"/>
        <w:jc w:val="both"/>
        <w:rPr>
          <w:rFonts w:asciiTheme="minorHAnsi" w:hAnsiTheme="minorHAnsi" w:cs="Arial"/>
        </w:rPr>
      </w:pPr>
      <w:r w:rsidRPr="00D41882">
        <w:rPr>
          <w:rFonts w:asciiTheme="minorHAnsi" w:hAnsiTheme="minorHAnsi" w:cs="Arial"/>
        </w:rPr>
        <w:t>Обладают знаниями и опытом. Являются авторами статей и книг профильной направленности.</w:t>
      </w:r>
    </w:p>
    <w:p w:rsidR="00082ACF" w:rsidRPr="00D41882" w:rsidRDefault="00082ACF" w:rsidP="00B549C6">
      <w:pPr>
        <w:pStyle w:val="af1"/>
        <w:numPr>
          <w:ilvl w:val="0"/>
          <w:numId w:val="10"/>
        </w:numPr>
        <w:spacing w:after="120"/>
        <w:ind w:left="426"/>
        <w:jc w:val="both"/>
        <w:rPr>
          <w:rFonts w:asciiTheme="minorHAnsi" w:hAnsiTheme="minorHAnsi" w:cs="Arial"/>
        </w:rPr>
      </w:pPr>
      <w:r w:rsidRPr="00D41882">
        <w:rPr>
          <w:rFonts w:asciiTheme="minorHAnsi" w:hAnsiTheme="minorHAnsi" w:cs="Arial"/>
        </w:rPr>
        <w:t>Ведут курс «Директор учебного центра».</w:t>
      </w:r>
    </w:p>
    <w:p w:rsidR="00D41882" w:rsidRPr="00B549C6" w:rsidRDefault="00D41882" w:rsidP="002823BF">
      <w:pPr>
        <w:spacing w:after="120"/>
        <w:jc w:val="both"/>
        <w:rPr>
          <w:rFonts w:asciiTheme="minorHAnsi" w:hAnsiTheme="minorHAnsi" w:cs="Arial"/>
          <w:b/>
          <w:noProof/>
          <w:color w:val="660033"/>
          <w:szCs w:val="32"/>
        </w:rPr>
      </w:pPr>
      <w:r w:rsidRPr="00B549C6">
        <w:rPr>
          <w:rFonts w:asciiTheme="minorHAnsi" w:hAnsiTheme="minorHAnsi" w:cs="Arial"/>
          <w:b/>
          <w:noProof/>
          <w:color w:val="660033"/>
          <w:szCs w:val="32"/>
        </w:rPr>
        <w:t>После окончания проекта вы получите эффективно работающий учебный центр</w:t>
      </w:r>
      <w:r w:rsidR="00B549C6">
        <w:rPr>
          <w:rFonts w:asciiTheme="minorHAnsi" w:hAnsiTheme="minorHAnsi" w:cs="Arial"/>
          <w:b/>
          <w:noProof/>
          <w:color w:val="660033"/>
          <w:szCs w:val="32"/>
        </w:rPr>
        <w:t xml:space="preserve"> (систему)</w:t>
      </w:r>
      <w:r w:rsidRPr="00B549C6">
        <w:rPr>
          <w:rFonts w:asciiTheme="minorHAnsi" w:hAnsiTheme="minorHAnsi" w:cs="Arial"/>
          <w:b/>
          <w:noProof/>
          <w:color w:val="660033"/>
          <w:szCs w:val="32"/>
        </w:rPr>
        <w:t>.</w:t>
      </w:r>
    </w:p>
    <w:p w:rsidR="00D41882" w:rsidRPr="00233CA5" w:rsidRDefault="00D41882" w:rsidP="00B549C6">
      <w:pPr>
        <w:pStyle w:val="af1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="Arial"/>
        </w:rPr>
      </w:pPr>
      <w:r w:rsidRPr="00233CA5">
        <w:rPr>
          <w:rFonts w:asciiTheme="minorHAnsi" w:hAnsiTheme="minorHAnsi" w:cs="Arial"/>
        </w:rPr>
        <w:t>Мы поможем или сами подберем персонал учебного центра (руководителя, тренеров, внутренних преподавателей). Если персонал уже подобран, то оценим его компетентность и дадим рекомендации по его развитию. Каждый сотрудник получит индивидуальные рекомендации.</w:t>
      </w:r>
    </w:p>
    <w:p w:rsidR="00D41882" w:rsidRDefault="00D41882" w:rsidP="00B549C6">
      <w:pPr>
        <w:pStyle w:val="af1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="Arial"/>
        </w:rPr>
      </w:pPr>
      <w:r w:rsidRPr="00233CA5">
        <w:rPr>
          <w:rFonts w:asciiTheme="minorHAnsi" w:hAnsiTheme="minorHAnsi" w:cs="Arial"/>
        </w:rPr>
        <w:t>Мы поможем создать профили компетентностей для ключевых должностей компании. Под эти профили будет создана программа развития.</w:t>
      </w:r>
    </w:p>
    <w:p w:rsidR="00D41882" w:rsidRPr="00233CA5" w:rsidRDefault="00D41882" w:rsidP="00B549C6">
      <w:pPr>
        <w:pStyle w:val="af1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="Arial"/>
        </w:rPr>
      </w:pPr>
      <w:r w:rsidRPr="00233CA5">
        <w:rPr>
          <w:rFonts w:asciiTheme="minorHAnsi" w:hAnsiTheme="minorHAnsi" w:cs="Arial"/>
        </w:rPr>
        <w:t>Мы окажем содействие в формировании процедур оценки текущего уровня компетенции сотрудников. Обучим ведущих и наблюдателей ассесмента.</w:t>
      </w:r>
    </w:p>
    <w:p w:rsidR="00233CA5" w:rsidRPr="00233CA5" w:rsidRDefault="00233CA5" w:rsidP="00B549C6">
      <w:pPr>
        <w:pStyle w:val="af1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Мы создадим необходимые регламентирующие документы.</w:t>
      </w:r>
    </w:p>
    <w:p w:rsidR="00D41882" w:rsidRPr="00233CA5" w:rsidRDefault="00D41882" w:rsidP="00B549C6">
      <w:pPr>
        <w:pStyle w:val="af1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="Arial"/>
        </w:rPr>
      </w:pPr>
      <w:r w:rsidRPr="00233CA5">
        <w:rPr>
          <w:rFonts w:asciiTheme="minorHAnsi" w:hAnsiTheme="minorHAnsi" w:cs="Arial"/>
        </w:rPr>
        <w:t>С нашей помощью будут созданы качественные программы обучения и учебные курсы. При необходимости будут использованы наши наработки в данном вопросе (шаблоны и готовые учебные курсы).</w:t>
      </w:r>
    </w:p>
    <w:p w:rsidR="00233CA5" w:rsidRPr="00233CA5" w:rsidRDefault="00D41882" w:rsidP="00B549C6">
      <w:pPr>
        <w:pStyle w:val="af1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="Arial"/>
        </w:rPr>
      </w:pPr>
      <w:r w:rsidRPr="00233CA5">
        <w:rPr>
          <w:rFonts w:asciiTheme="minorHAnsi" w:hAnsiTheme="minorHAnsi" w:cs="Arial"/>
        </w:rPr>
        <w:t>Мы проконсультируем вас, как выстроить учебную инфраструктуру (помещение, техника, оборудование).</w:t>
      </w:r>
    </w:p>
    <w:p w:rsidR="00233CA5" w:rsidRPr="00233CA5" w:rsidRDefault="00233CA5" w:rsidP="00B549C6">
      <w:pPr>
        <w:pStyle w:val="af1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="Arial"/>
        </w:rPr>
      </w:pPr>
      <w:r w:rsidRPr="00233CA5">
        <w:rPr>
          <w:rFonts w:asciiTheme="minorHAnsi" w:hAnsiTheme="minorHAnsi" w:cs="Arial"/>
        </w:rPr>
        <w:t>Мы ответим на все ваши вопросы и поможем с их решени</w:t>
      </w:r>
      <w:r>
        <w:rPr>
          <w:rFonts w:asciiTheme="minorHAnsi" w:hAnsiTheme="minorHAnsi" w:cs="Arial"/>
        </w:rPr>
        <w:t>е</w:t>
      </w:r>
      <w:r w:rsidRPr="00233CA5">
        <w:rPr>
          <w:rFonts w:asciiTheme="minorHAnsi" w:hAnsiTheme="minorHAnsi" w:cs="Arial"/>
        </w:rPr>
        <w:t>м.</w:t>
      </w:r>
    </w:p>
    <w:p w:rsidR="00D41882" w:rsidRDefault="00B549C6" w:rsidP="002823BF">
      <w:pPr>
        <w:spacing w:after="120"/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075CE1" wp14:editId="1483199A">
            <wp:simplePos x="0" y="0"/>
            <wp:positionH relativeFrom="column">
              <wp:posOffset>40005</wp:posOffset>
            </wp:positionH>
            <wp:positionV relativeFrom="paragraph">
              <wp:posOffset>41275</wp:posOffset>
            </wp:positionV>
            <wp:extent cx="2573655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424" y="21475"/>
                <wp:lineTo x="21424" y="0"/>
                <wp:lineTo x="0" y="0"/>
              </wp:wrapPolygon>
            </wp:wrapTight>
            <wp:docPr id="2" name="Рисунок 2" descr="http://www.toonpool.com/user/4318/files/wheel_145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onpool.com/user/4318/files/wheel_14509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4" t="9314" r="9522" b="7842"/>
                    <a:stretch/>
                  </pic:blipFill>
                  <pic:spPr bwMode="auto">
                    <a:xfrm>
                      <a:off x="0" y="0"/>
                      <a:ext cx="257365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CA5">
        <w:rPr>
          <w:rFonts w:asciiTheme="minorHAnsi" w:hAnsiTheme="minorHAnsi" w:cs="Arial"/>
        </w:rPr>
        <w:t>Мы – консультанты – ускорим процессы создания/реформирования системы обучения. Мы – катализатор. Работая с нами, вы экономите время и деньги. Мы не начинаем с нуля, не изобретаем «</w:t>
      </w:r>
      <w:r>
        <w:rPr>
          <w:rFonts w:asciiTheme="minorHAnsi" w:hAnsiTheme="minorHAnsi" w:cs="Arial"/>
        </w:rPr>
        <w:t>колесо</w:t>
      </w:r>
      <w:r w:rsidR="00233CA5">
        <w:rPr>
          <w:rFonts w:asciiTheme="minorHAnsi" w:hAnsiTheme="minorHAnsi" w:cs="Arial"/>
        </w:rPr>
        <w:t>», мы опираемся на готовые решение и глубокую адаптацию под ваш бизнес.</w:t>
      </w:r>
      <w:r w:rsidR="00D41882">
        <w:rPr>
          <w:rFonts w:asciiTheme="minorHAnsi" w:hAnsiTheme="minorHAnsi" w:cs="Arial"/>
        </w:rPr>
        <w:t xml:space="preserve"> </w:t>
      </w:r>
    </w:p>
    <w:p w:rsidR="00611034" w:rsidRPr="002823BF" w:rsidRDefault="00611034" w:rsidP="00611034">
      <w:pPr>
        <w:spacing w:before="120"/>
        <w:jc w:val="both"/>
        <w:rPr>
          <w:rFonts w:asciiTheme="minorHAnsi" w:hAnsiTheme="minorHAnsi" w:cs="Arial"/>
          <w:sz w:val="10"/>
        </w:rPr>
      </w:pPr>
    </w:p>
    <w:p w:rsidR="00DF63D3" w:rsidRPr="00233CA5" w:rsidRDefault="00611034" w:rsidP="00233CA5">
      <w:pPr>
        <w:rPr>
          <w:rFonts w:asciiTheme="minorHAnsi" w:hAnsiTheme="minorHAnsi" w:cs="Arial"/>
        </w:rPr>
      </w:pPr>
      <w:r w:rsidRPr="00B549C6">
        <w:rPr>
          <w:rFonts w:asciiTheme="minorHAnsi" w:hAnsiTheme="minorHAnsi" w:cs="Arial"/>
          <w:b/>
          <w:noProof/>
          <w:color w:val="660033"/>
          <w:szCs w:val="32"/>
        </w:rPr>
        <w:t xml:space="preserve">Продолжительность </w:t>
      </w:r>
      <w:r w:rsidR="00233CA5" w:rsidRPr="00B549C6">
        <w:rPr>
          <w:rFonts w:asciiTheme="minorHAnsi" w:hAnsiTheme="minorHAnsi" w:cs="Arial"/>
          <w:b/>
          <w:noProof/>
          <w:color w:val="660033"/>
          <w:szCs w:val="32"/>
        </w:rPr>
        <w:t>проекта</w:t>
      </w:r>
      <w:r w:rsidRPr="0013119B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о</w:t>
      </w:r>
      <w:r w:rsidR="00233CA5">
        <w:rPr>
          <w:rFonts w:asciiTheme="minorHAnsi" w:hAnsiTheme="minorHAnsi" w:cs="Arial"/>
        </w:rPr>
        <w:t>пределяется масштабами задач и ритмом работы компании-заказчика</w:t>
      </w:r>
      <w:r w:rsidRPr="0013119B">
        <w:rPr>
          <w:rFonts w:asciiTheme="minorHAnsi" w:hAnsiTheme="minorHAnsi" w:cs="Arial"/>
        </w:rPr>
        <w:t>.</w:t>
      </w:r>
      <w:r w:rsidR="00233CA5">
        <w:rPr>
          <w:rFonts w:asciiTheme="minorHAnsi" w:hAnsiTheme="minorHAnsi" w:cs="Arial"/>
        </w:rPr>
        <w:t xml:space="preserve"> Как правило, проект длится от 3-х месяцев до года.</w:t>
      </w:r>
    </w:p>
    <w:sectPr w:rsidR="00DF63D3" w:rsidRPr="00233CA5" w:rsidSect="00B549C6">
      <w:headerReference w:type="default" r:id="rId9"/>
      <w:footerReference w:type="default" r:id="rId10"/>
      <w:pgSz w:w="11906" w:h="16838" w:code="9"/>
      <w:pgMar w:top="992" w:right="851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66" w:rsidRDefault="002C7866">
      <w:r>
        <w:separator/>
      </w:r>
    </w:p>
  </w:endnote>
  <w:endnote w:type="continuationSeparator" w:id="0">
    <w:p w:rsidR="002C7866" w:rsidRDefault="002C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CD" w:rsidRDefault="00B549C6" w:rsidP="000B49CD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91609" wp14:editId="464F28A4">
              <wp:simplePos x="0" y="0"/>
              <wp:positionH relativeFrom="margin">
                <wp:posOffset>-1270</wp:posOffset>
              </wp:positionH>
              <wp:positionV relativeFrom="paragraph">
                <wp:posOffset>157480</wp:posOffset>
              </wp:positionV>
              <wp:extent cx="6096000" cy="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6197E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1pt,12.4pt" to="479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" strokecolor="#603" strokeweight="1.5pt">
              <v:stroke joinstyle="miter"/>
              <w10:wrap anchorx="margin"/>
            </v:line>
          </w:pict>
        </mc:Fallback>
      </mc:AlternateContent>
    </w:r>
  </w:p>
  <w:p w:rsidR="000B49CD" w:rsidRPr="00114B30" w:rsidRDefault="000B49CD" w:rsidP="000B49CD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2C7866">
      <w:rPr>
        <w:rFonts w:ascii="Century Gothic" w:hAnsi="Century Gothic"/>
        <w:noProof/>
        <w:color w:val="660033"/>
        <w:sz w:val="20"/>
        <w:szCs w:val="28"/>
      </w:rPr>
      <w:t>1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66" w:rsidRDefault="002C7866">
      <w:r>
        <w:separator/>
      </w:r>
    </w:p>
  </w:footnote>
  <w:footnote w:type="continuationSeparator" w:id="0">
    <w:p w:rsidR="002C7866" w:rsidRDefault="002C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CD" w:rsidRPr="00492945" w:rsidRDefault="00082ACF" w:rsidP="000B49CD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ПОМОЩЬ В ФОРМИРОВАНИИ СИСТЕМЫ ОБУЧЕНИЯ И ПОСТРОЕНИИ УЧЕБНОГО ЦЕНТРА</w:t>
    </w:r>
  </w:p>
  <w:p w:rsidR="000B49CD" w:rsidRPr="00492945" w:rsidRDefault="000B49CD" w:rsidP="000B49CD">
    <w:pPr>
      <w:rPr>
        <w:rFonts w:ascii="Calibri" w:hAnsi="Calibri"/>
        <w:b/>
        <w:color w:val="660033"/>
        <w:spacing w:val="20"/>
        <w:szCs w:val="28"/>
      </w:rPr>
    </w:pPr>
  </w:p>
  <w:p w:rsidR="000B49CD" w:rsidRPr="00145358" w:rsidRDefault="000B49CD" w:rsidP="000B49CD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093DF" wp14:editId="1D559646">
              <wp:simplePos x="0" y="0"/>
              <wp:positionH relativeFrom="column">
                <wp:posOffset>13970</wp:posOffset>
              </wp:positionH>
              <wp:positionV relativeFrom="paragraph">
                <wp:posOffset>27305</wp:posOffset>
              </wp:positionV>
              <wp:extent cx="61188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88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C06345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2.15pt" to="482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2211E"/>
    <w:multiLevelType w:val="hybridMultilevel"/>
    <w:tmpl w:val="980A5E6A"/>
    <w:lvl w:ilvl="0" w:tplc="C6B6E922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E6861"/>
    <w:multiLevelType w:val="hybridMultilevel"/>
    <w:tmpl w:val="475E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24970"/>
    <w:multiLevelType w:val="hybridMultilevel"/>
    <w:tmpl w:val="1C50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82ACF"/>
    <w:rsid w:val="000B49CD"/>
    <w:rsid w:val="000F7CCC"/>
    <w:rsid w:val="0013119B"/>
    <w:rsid w:val="001B07D0"/>
    <w:rsid w:val="00227642"/>
    <w:rsid w:val="00233CA5"/>
    <w:rsid w:val="002535F4"/>
    <w:rsid w:val="002823BF"/>
    <w:rsid w:val="002C7866"/>
    <w:rsid w:val="003452EE"/>
    <w:rsid w:val="0038251A"/>
    <w:rsid w:val="003D1F09"/>
    <w:rsid w:val="003D65B9"/>
    <w:rsid w:val="003D6DFB"/>
    <w:rsid w:val="00434D62"/>
    <w:rsid w:val="00471986"/>
    <w:rsid w:val="004D299B"/>
    <w:rsid w:val="00507F6F"/>
    <w:rsid w:val="00551B6E"/>
    <w:rsid w:val="00596365"/>
    <w:rsid w:val="005B4904"/>
    <w:rsid w:val="005F11A4"/>
    <w:rsid w:val="00611034"/>
    <w:rsid w:val="0063754A"/>
    <w:rsid w:val="00651568"/>
    <w:rsid w:val="006D42D3"/>
    <w:rsid w:val="006F5405"/>
    <w:rsid w:val="007A483E"/>
    <w:rsid w:val="00814874"/>
    <w:rsid w:val="00834568"/>
    <w:rsid w:val="00883EB3"/>
    <w:rsid w:val="008B0D14"/>
    <w:rsid w:val="008F1B7D"/>
    <w:rsid w:val="00902437"/>
    <w:rsid w:val="00980B2F"/>
    <w:rsid w:val="00A51CF5"/>
    <w:rsid w:val="00AD5F4F"/>
    <w:rsid w:val="00AE7FDA"/>
    <w:rsid w:val="00B549C6"/>
    <w:rsid w:val="00BC01AE"/>
    <w:rsid w:val="00C10D30"/>
    <w:rsid w:val="00CB3450"/>
    <w:rsid w:val="00D41882"/>
    <w:rsid w:val="00DD2A0D"/>
    <w:rsid w:val="00DF63D3"/>
    <w:rsid w:val="00EA5D66"/>
    <w:rsid w:val="00F23C1B"/>
    <w:rsid w:val="00F36E57"/>
    <w:rsid w:val="00F94614"/>
    <w:rsid w:val="00FC0CDC"/>
    <w:rsid w:val="00FD6403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22FE3-E7F5-4FC1-8419-54C84854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0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1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2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0B49CD"/>
    <w:pPr>
      <w:ind w:left="720"/>
      <w:contextualSpacing/>
    </w:pPr>
  </w:style>
  <w:style w:type="paragraph" w:customStyle="1" w:styleId="-">
    <w:name w:val="Аннот-БлокНомер"/>
    <w:basedOn w:val="a0"/>
    <w:link w:val="-3"/>
    <w:qFormat/>
    <w:rsid w:val="00DF63D3"/>
    <w:pPr>
      <w:numPr>
        <w:numId w:val="8"/>
      </w:numPr>
      <w:spacing w:before="120" w:after="120"/>
    </w:pPr>
    <w:rPr>
      <w:rFonts w:ascii="Calibri" w:eastAsia="ヒラギノ角ゴ Pro W3" w:hAnsi="Calibri"/>
      <w:b/>
      <w:color w:val="660033"/>
    </w:rPr>
  </w:style>
  <w:style w:type="character" w:customStyle="1" w:styleId="-3">
    <w:name w:val="Аннот-БлокНомер Знак"/>
    <w:link w:val="-"/>
    <w:rsid w:val="00DF63D3"/>
    <w:rPr>
      <w:rFonts w:ascii="Calibri" w:eastAsia="ヒラギノ角ゴ Pro W3" w:hAnsi="Calibri"/>
      <w:b/>
      <w:color w:val="660033"/>
      <w:sz w:val="24"/>
    </w:rPr>
  </w:style>
  <w:style w:type="paragraph" w:customStyle="1" w:styleId="-4">
    <w:name w:val="Аннот-Перечисл"/>
    <w:basedOn w:val="a0"/>
    <w:link w:val="-5"/>
    <w:qFormat/>
    <w:rsid w:val="00DF63D3"/>
    <w:pPr>
      <w:ind w:left="397"/>
      <w:jc w:val="both"/>
    </w:pPr>
    <w:rPr>
      <w:rFonts w:ascii="Arial" w:hAnsi="Arial" w:cs="Arial"/>
      <w:bCs/>
      <w:szCs w:val="24"/>
    </w:rPr>
  </w:style>
  <w:style w:type="character" w:customStyle="1" w:styleId="-5">
    <w:name w:val="Аннот-Перечисл Знак"/>
    <w:link w:val="-4"/>
    <w:rsid w:val="00DF63D3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>Консалтинг;Построение УЦ;Реструктуризация УЦ</cp:keywords>
  <cp:lastModifiedBy>Сергей Попов</cp:lastModifiedBy>
  <cp:revision>2</cp:revision>
  <cp:lastPrinted>2005-03-09T06:50:00Z</cp:lastPrinted>
  <dcterms:created xsi:type="dcterms:W3CDTF">2016-07-12T07:09:00Z</dcterms:created>
  <dcterms:modified xsi:type="dcterms:W3CDTF">2016-07-12T07:09:00Z</dcterms:modified>
</cp:coreProperties>
</file>